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9AF7417" w14:textId="77777777" w:rsidR="008A1260" w:rsidRDefault="008623FB">
      <w:pPr>
        <w:pStyle w:val="Normal1"/>
      </w:pPr>
      <w:bookmarkStart w:id="0" w:name="_GoBack"/>
      <w:bookmarkEnd w:id="0"/>
      <w:r>
        <w:rPr>
          <w:b/>
        </w:rPr>
        <w:t>Continuum Scholars Faculty Development Grant</w:t>
      </w:r>
    </w:p>
    <w:p w14:paraId="1B056FF9" w14:textId="0A74B32C" w:rsidR="008A1260" w:rsidRDefault="009F6259">
      <w:pPr>
        <w:pStyle w:val="Normal1"/>
      </w:pPr>
      <w:r>
        <w:t>Application for Summer 2016</w:t>
      </w:r>
    </w:p>
    <w:p w14:paraId="3AA56039" w14:textId="77777777" w:rsidR="008A1260" w:rsidRDefault="008A1260">
      <w:pPr>
        <w:pStyle w:val="Normal1"/>
      </w:pPr>
    </w:p>
    <w:p w14:paraId="75695075" w14:textId="77777777" w:rsidR="008A1260" w:rsidRDefault="008623FB">
      <w:pPr>
        <w:pStyle w:val="Normal1"/>
      </w:pPr>
      <w:r>
        <w:rPr>
          <w:b/>
        </w:rPr>
        <w:t>Name</w:t>
      </w:r>
      <w:r>
        <w:t xml:space="preserve">: </w:t>
      </w:r>
    </w:p>
    <w:p w14:paraId="64408BF7" w14:textId="77777777" w:rsidR="008A1260" w:rsidRDefault="008A1260">
      <w:pPr>
        <w:pStyle w:val="Normal1"/>
      </w:pPr>
    </w:p>
    <w:p w14:paraId="1B467F7D" w14:textId="3B8E8801" w:rsidR="008A1260" w:rsidRDefault="008623FB">
      <w:pPr>
        <w:pStyle w:val="Normal1"/>
      </w:pPr>
      <w:r>
        <w:rPr>
          <w:i/>
        </w:rPr>
        <w:t xml:space="preserve">Please save your answers to the following questions in a Word or PDF document and </w:t>
      </w:r>
      <w:r w:rsidRPr="008623FB">
        <w:rPr>
          <w:i/>
        </w:rPr>
        <w:t xml:space="preserve">submit it to the Provost's Office as an additional attachment to the email containing your </w:t>
      </w:r>
      <w:proofErr w:type="spellStart"/>
      <w:r w:rsidRPr="008623FB">
        <w:rPr>
          <w:i/>
        </w:rPr>
        <w:t>Nyenhuis</w:t>
      </w:r>
      <w:proofErr w:type="spellEnd"/>
      <w:r w:rsidRPr="008623FB">
        <w:rPr>
          <w:i/>
        </w:rPr>
        <w:t xml:space="preserve"> </w:t>
      </w:r>
      <w:r>
        <w:rPr>
          <w:i/>
        </w:rPr>
        <w:t>Summer Research Grant proposal.</w:t>
      </w:r>
      <w:r w:rsidR="009F6259">
        <w:rPr>
          <w:i/>
        </w:rPr>
        <w:t xml:space="preserve"> If you already have existing research funding, rather than filling out the </w:t>
      </w:r>
      <w:proofErr w:type="spellStart"/>
      <w:r w:rsidR="009F6259">
        <w:rPr>
          <w:i/>
        </w:rPr>
        <w:t>Nyenhuis</w:t>
      </w:r>
      <w:proofErr w:type="spellEnd"/>
      <w:r w:rsidR="009F6259">
        <w:rPr>
          <w:i/>
        </w:rPr>
        <w:t xml:space="preserve"> application, you should submit a brief, 250-word summary</w:t>
      </w:r>
      <w:r>
        <w:rPr>
          <w:i/>
        </w:rPr>
        <w:t xml:space="preserve"> </w:t>
      </w:r>
      <w:r w:rsidR="009F6259">
        <w:rPr>
          <w:i/>
        </w:rPr>
        <w:t xml:space="preserve">of your summer research plans and indicate the funding source. </w:t>
      </w:r>
      <w:r>
        <w:rPr>
          <w:i/>
        </w:rPr>
        <w:t xml:space="preserve">The </w:t>
      </w:r>
      <w:r w:rsidR="009F6259">
        <w:rPr>
          <w:i/>
        </w:rPr>
        <w:t xml:space="preserve">Continuum Scholars Application </w:t>
      </w:r>
      <w:r>
        <w:rPr>
          <w:i/>
        </w:rPr>
        <w:t>document should not exceed two (2) pages in length with a minimum font size of 11 points.</w:t>
      </w:r>
    </w:p>
    <w:p w14:paraId="7A95A271" w14:textId="77777777" w:rsidR="008A1260" w:rsidRDefault="008A1260">
      <w:pPr>
        <w:pStyle w:val="Normal1"/>
      </w:pPr>
    </w:p>
    <w:p w14:paraId="5985C68E" w14:textId="77777777" w:rsidR="008A1260" w:rsidRDefault="008623FB" w:rsidP="009F6259">
      <w:pPr>
        <w:pStyle w:val="Normal1"/>
        <w:numPr>
          <w:ilvl w:val="0"/>
          <w:numId w:val="1"/>
        </w:numPr>
      </w:pPr>
      <w:r>
        <w:t xml:space="preserve">How might participation as a Continuum Scholar benefit your proposed research? </w:t>
      </w:r>
      <w:r>
        <w:rPr>
          <w:i/>
        </w:rPr>
        <w:t xml:space="preserve">Note: An explicit connection between faith, vocation, and your project is </w:t>
      </w:r>
      <w:r w:rsidRPr="009F6259">
        <w:rPr>
          <w:i/>
          <w:u w:val="single"/>
        </w:rPr>
        <w:t>not</w:t>
      </w:r>
      <w:r>
        <w:rPr>
          <w:i/>
        </w:rPr>
        <w:t xml:space="preserve"> a requirement</w:t>
      </w:r>
      <w:r>
        <w:t>.</w:t>
      </w:r>
    </w:p>
    <w:p w14:paraId="7C1F1903" w14:textId="77777777" w:rsidR="008A1260" w:rsidRDefault="008A1260">
      <w:pPr>
        <w:pStyle w:val="Normal1"/>
      </w:pPr>
    </w:p>
    <w:p w14:paraId="500F89B7" w14:textId="77777777" w:rsidR="008A1260" w:rsidRDefault="008623FB" w:rsidP="009F6259">
      <w:pPr>
        <w:pStyle w:val="Normal1"/>
        <w:numPr>
          <w:ilvl w:val="0"/>
          <w:numId w:val="1"/>
        </w:numPr>
      </w:pPr>
      <w:r>
        <w:t>What questions in regard to faith, vocation, and scholarship (conceived broadly as research, teaching, and service) do you want to explore? Why?</w:t>
      </w:r>
    </w:p>
    <w:p w14:paraId="7F23149B" w14:textId="77777777" w:rsidR="008A1260" w:rsidRDefault="008A1260">
      <w:pPr>
        <w:pStyle w:val="Normal1"/>
      </w:pPr>
    </w:p>
    <w:p w14:paraId="7FDA8A6C" w14:textId="77777777" w:rsidR="008A1260" w:rsidRDefault="008623FB" w:rsidP="009F6259">
      <w:pPr>
        <w:pStyle w:val="Normal1"/>
        <w:numPr>
          <w:ilvl w:val="0"/>
          <w:numId w:val="1"/>
        </w:numPr>
      </w:pPr>
      <w:r>
        <w:t xml:space="preserve">Describe your previous opportunities to think and learn about faith, vocation, and scholarship. </w:t>
      </w:r>
      <w:r>
        <w:rPr>
          <w:i/>
        </w:rPr>
        <w:t xml:space="preserve">Note: Experience exploring these topics is </w:t>
      </w:r>
      <w:r w:rsidRPr="009F6259">
        <w:rPr>
          <w:i/>
          <w:u w:val="single"/>
        </w:rPr>
        <w:t>not</w:t>
      </w:r>
      <w:r>
        <w:rPr>
          <w:i/>
        </w:rPr>
        <w:t xml:space="preserve"> a requirement.</w:t>
      </w:r>
    </w:p>
    <w:p w14:paraId="7DFD44D8" w14:textId="77777777" w:rsidR="008A1260" w:rsidRDefault="008A1260">
      <w:pPr>
        <w:pStyle w:val="Normal1"/>
      </w:pPr>
    </w:p>
    <w:p w14:paraId="78471D28" w14:textId="77777777" w:rsidR="008A1260" w:rsidRDefault="008623FB" w:rsidP="009F6259">
      <w:pPr>
        <w:pStyle w:val="Normal1"/>
        <w:numPr>
          <w:ilvl w:val="0"/>
          <w:numId w:val="1"/>
        </w:numPr>
      </w:pPr>
      <w:r>
        <w:t>How might an in-depth exploration of faith, vocation, and scholarship benefit you at this stage of your career? How might participation as a Continuum Scholar shape potential directions for your scholarship (again, conceived broadly as research, teaching, and service) over the next ten years?</w:t>
      </w:r>
    </w:p>
    <w:p w14:paraId="5B369020" w14:textId="77777777" w:rsidR="008A1260" w:rsidRDefault="008A1260">
      <w:pPr>
        <w:pStyle w:val="Normal1"/>
      </w:pPr>
    </w:p>
    <w:p w14:paraId="5743FA8F" w14:textId="77777777" w:rsidR="008A1260" w:rsidRDefault="008A1260">
      <w:pPr>
        <w:pStyle w:val="Normal1"/>
      </w:pPr>
    </w:p>
    <w:sectPr w:rsidR="008A126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350F5"/>
    <w:multiLevelType w:val="hybridMultilevel"/>
    <w:tmpl w:val="0EEA8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A1260"/>
    <w:rsid w:val="00573CDD"/>
    <w:rsid w:val="006D7BBC"/>
    <w:rsid w:val="008623FB"/>
    <w:rsid w:val="008A1260"/>
    <w:rsid w:val="009F6259"/>
    <w:rsid w:val="00C51464"/>
    <w:rsid w:val="00F2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E642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Company>Hope College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Continuum Scholars Application - 2015.docx</dc:title>
  <cp:lastModifiedBy> Shelly Arnold</cp:lastModifiedBy>
  <cp:revision>2</cp:revision>
  <dcterms:created xsi:type="dcterms:W3CDTF">2015-11-23T19:00:00Z</dcterms:created>
  <dcterms:modified xsi:type="dcterms:W3CDTF">2015-11-23T19:00:00Z</dcterms:modified>
</cp:coreProperties>
</file>